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80" w:lineRule="exact"/>
        <w:ind w:firstLine="720" w:firstLineChars="200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</w:p>
    <w:p>
      <w:pPr>
        <w:spacing w:line="580" w:lineRule="exact"/>
        <w:ind w:firstLine="720" w:firstLineChars="200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报名函</w:t>
      </w:r>
    </w:p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西安市财政局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贵局市级财政专户资金竞争性存放公告要求，我行报名参加市级财政专户资金竞争性存放。我行将按照竞争性存放文件要求，按时、据实向贵方提供与本次竞争性存放有关的竞争性文件、证明文件和基础资料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80" w:lineRule="exact"/>
        <w:ind w:firstLine="2560" w:firstLineChars="8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参与竞争性存放的银行名称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80" w:lineRule="exact"/>
        <w:ind w:firstLine="4800" w:firstLineChars="15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73D27"/>
    <w:rsid w:val="467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2021-04-09T02:01:00Z</dcterms:created>
  <dc:creator>采蘑菇的花花酱</dc:creator>
  <cp:lastModifiedBy>采蘑菇的花花酱</cp:lastModifiedBy>
  <dcterms:modified xsi:type="dcterms:W3CDTF">2021-04-09T02:02:36Z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